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F" w:rsidRDefault="00F33CBF" w:rsidP="00A708D5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32284">
        <w:rPr>
          <w:rFonts w:ascii="Times New Roman" w:hAnsi="Times New Roman" w:cs="Times New Roman"/>
          <w:b/>
          <w:bCs/>
          <w:sz w:val="36"/>
          <w:szCs w:val="36"/>
        </w:rPr>
        <w:t>УД.05</w:t>
      </w:r>
    </w:p>
    <w:p w:rsidR="00F33CBF" w:rsidRPr="00932284" w:rsidRDefault="00F33CBF" w:rsidP="00A708D5">
      <w:pPr>
        <w:pStyle w:val="1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3CBF" w:rsidRPr="00932284" w:rsidRDefault="00F33CBF" w:rsidP="00EE296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2284">
        <w:rPr>
          <w:rFonts w:ascii="Times New Roman" w:hAnsi="Times New Roman" w:cs="Times New Roman"/>
          <w:b/>
          <w:bCs/>
          <w:sz w:val="36"/>
          <w:szCs w:val="36"/>
        </w:rPr>
        <w:t>ПРОГРАММА УЧЕБНОЙ ДИСЦИПЛИНЫ</w:t>
      </w:r>
    </w:p>
    <w:p w:rsidR="00F33CBF" w:rsidRPr="00932284" w:rsidRDefault="00F33CBF" w:rsidP="00EE2966">
      <w:pPr>
        <w:pStyle w:val="1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2284">
        <w:rPr>
          <w:rFonts w:ascii="Times New Roman" w:hAnsi="Times New Roman" w:cs="Times New Roman"/>
          <w:b/>
          <w:bCs/>
          <w:sz w:val="36"/>
          <w:szCs w:val="36"/>
        </w:rPr>
        <w:t>УД.05  ОСНОВЫ ЧЕРЧЕНИЯ</w:t>
      </w: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:rsidR="00F33CBF" w:rsidRDefault="00F33CBF" w:rsidP="00EE296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</w:p>
    <w:p w:rsidR="00F33CBF" w:rsidRPr="00932284" w:rsidRDefault="00F33CBF" w:rsidP="00EE296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F33CBF" w:rsidRPr="00932284" w:rsidRDefault="00F33CBF" w:rsidP="00A708D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F33CBF" w:rsidRDefault="00F33CBF" w:rsidP="00EE2966">
      <w:pPr>
        <w:pStyle w:val="1"/>
        <w:rPr>
          <w:rFonts w:ascii="Times New Roman" w:hAnsi="Times New Roman" w:cs="Times New Roman"/>
          <w:sz w:val="36"/>
          <w:szCs w:val="36"/>
        </w:rPr>
      </w:pPr>
    </w:p>
    <w:p w:rsidR="00F33CBF" w:rsidRPr="00EE2966" w:rsidRDefault="00F33CBF" w:rsidP="00EE2966">
      <w:pPr>
        <w:pStyle w:val="1"/>
        <w:rPr>
          <w:rFonts w:ascii="Times New Roman" w:hAnsi="Times New Roman" w:cs="Times New Roman"/>
          <w:sz w:val="36"/>
          <w:szCs w:val="36"/>
        </w:rPr>
      </w:pPr>
    </w:p>
    <w:p w:rsidR="00F33CBF" w:rsidRDefault="00F33CBF" w:rsidP="00A708D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2966">
        <w:rPr>
          <w:rFonts w:ascii="Times New Roman" w:hAnsi="Times New Roman" w:cs="Times New Roman"/>
          <w:sz w:val="28"/>
          <w:szCs w:val="28"/>
        </w:rPr>
        <w:t>2019 год</w:t>
      </w:r>
    </w:p>
    <w:p w:rsidR="00F33CBF" w:rsidRPr="0016137F" w:rsidRDefault="00F33CBF" w:rsidP="00EE296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3CBF" w:rsidRDefault="00F33CBF" w:rsidP="00EE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41.25pt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BF" w:rsidRDefault="00F33CBF" w:rsidP="00EE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BF" w:rsidRDefault="00F33CBF" w:rsidP="00EE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BF" w:rsidRPr="00891F7D" w:rsidRDefault="00F33CBF" w:rsidP="00EE2966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1F7D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F33CBF" w:rsidRPr="00891F7D" w:rsidRDefault="00F33CBF" w:rsidP="00EE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68"/>
        <w:gridCol w:w="1903"/>
      </w:tblGrid>
      <w:tr w:rsidR="00F33CBF" w:rsidRPr="00732AEC">
        <w:tc>
          <w:tcPr>
            <w:tcW w:w="7668" w:type="dxa"/>
          </w:tcPr>
          <w:p w:rsidR="00F33CBF" w:rsidRPr="00732AEC" w:rsidRDefault="00F33CBF" w:rsidP="005422F3">
            <w:pPr>
              <w:pStyle w:val="Heading1"/>
              <w:snapToGrid w:val="0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F33CBF" w:rsidRPr="00732AEC" w:rsidRDefault="00F33CBF" w:rsidP="00542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33CBF" w:rsidRPr="00732AEC">
        <w:tc>
          <w:tcPr>
            <w:tcW w:w="7668" w:type="dxa"/>
          </w:tcPr>
          <w:p w:rsidR="00F33CBF" w:rsidRPr="00732AEC" w:rsidRDefault="00F33CBF" w:rsidP="00EE2966">
            <w:pPr>
              <w:pStyle w:val="Heading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732AE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  <w:p w:rsidR="00F33CBF" w:rsidRPr="00732AEC" w:rsidRDefault="00F33CBF" w:rsidP="0054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33CBF" w:rsidRPr="00732AEC" w:rsidRDefault="00F33CBF" w:rsidP="00542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CBF" w:rsidRPr="00732AEC">
        <w:tc>
          <w:tcPr>
            <w:tcW w:w="7668" w:type="dxa"/>
          </w:tcPr>
          <w:p w:rsidR="00F33CBF" w:rsidRPr="00732AEC" w:rsidRDefault="00F33CBF" w:rsidP="00EE2966">
            <w:pPr>
              <w:pStyle w:val="Heading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732AE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F33CBF" w:rsidRPr="00732AEC" w:rsidRDefault="00F33CBF" w:rsidP="005422F3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F33CBF" w:rsidRPr="00732AEC" w:rsidRDefault="00F33CBF" w:rsidP="00542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CBF" w:rsidRPr="00732AEC">
        <w:trPr>
          <w:trHeight w:val="670"/>
        </w:trPr>
        <w:tc>
          <w:tcPr>
            <w:tcW w:w="7668" w:type="dxa"/>
          </w:tcPr>
          <w:p w:rsidR="00F33CBF" w:rsidRPr="00732AEC" w:rsidRDefault="00F33CBF" w:rsidP="00EE2966">
            <w:pPr>
              <w:pStyle w:val="Heading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732AE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условия реализации РАБОЧЕй программы учебной дисциплины</w:t>
            </w:r>
          </w:p>
          <w:p w:rsidR="00F33CBF" w:rsidRPr="00732AEC" w:rsidRDefault="00F33CBF" w:rsidP="005422F3">
            <w:pPr>
              <w:pStyle w:val="Heading1"/>
              <w:tabs>
                <w:tab w:val="left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F33CBF" w:rsidRPr="00732AEC" w:rsidRDefault="00F33CBF" w:rsidP="00542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3CBF" w:rsidRPr="00732AEC">
        <w:tc>
          <w:tcPr>
            <w:tcW w:w="7668" w:type="dxa"/>
          </w:tcPr>
          <w:p w:rsidR="00F33CBF" w:rsidRPr="00732AEC" w:rsidRDefault="00F33CBF" w:rsidP="00EE2966">
            <w:pPr>
              <w:pStyle w:val="Heading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732AE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F33CBF" w:rsidRPr="00732AEC" w:rsidRDefault="00F33CBF" w:rsidP="005422F3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F33CBF" w:rsidRPr="00732AEC" w:rsidRDefault="00F33CBF" w:rsidP="00542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3CBF" w:rsidRPr="00891F7D" w:rsidRDefault="00F33CBF" w:rsidP="00EE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/>
    <w:p w:rsidR="00F33CBF" w:rsidRDefault="00F33CBF" w:rsidP="00EE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BF" w:rsidRPr="00EE2966" w:rsidRDefault="00F33CBF" w:rsidP="00EE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BF" w:rsidRPr="00641F6B" w:rsidRDefault="00F33CBF" w:rsidP="00EE2966">
      <w:pPr>
        <w:pStyle w:val="Default"/>
      </w:pPr>
      <w:r w:rsidRPr="00641F6B">
        <w:rPr>
          <w:b/>
          <w:bCs/>
        </w:rPr>
        <w:t>1. ПАСПОРТ ПРОГРАММЫ УЧЕБНОЙ ДИСЦИПЛИНЫ</w:t>
      </w:r>
      <w:r>
        <w:rPr>
          <w:b/>
          <w:bCs/>
        </w:rPr>
        <w:t xml:space="preserve"> «ОСНОВЫ ЧЕРЧЕНИЯ»</w:t>
      </w:r>
      <w:r w:rsidRPr="00641F6B">
        <w:rPr>
          <w:b/>
          <w:bCs/>
        </w:rPr>
        <w:t xml:space="preserve"> </w:t>
      </w:r>
    </w:p>
    <w:p w:rsidR="00F33CBF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BF" w:rsidRPr="00EE2966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2966">
        <w:rPr>
          <w:rFonts w:ascii="Times New Roman" w:hAnsi="Times New Roman" w:cs="Times New Roman"/>
          <w:b/>
          <w:bCs/>
          <w:sz w:val="24"/>
          <w:szCs w:val="24"/>
        </w:rPr>
        <w:t xml:space="preserve">  1.1. Область применения программы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учебной дисциплины «Основы черчения» </w:t>
      </w:r>
      <w:r w:rsidRPr="00EE2966">
        <w:rPr>
          <w:rFonts w:ascii="Times New Roman" w:hAnsi="Times New Roman" w:cs="Times New Roman"/>
          <w:sz w:val="24"/>
          <w:szCs w:val="24"/>
        </w:rPr>
        <w:t xml:space="preserve"> является частью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66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с ФГОС </w:t>
      </w:r>
      <w:r w:rsidRPr="00EE2966">
        <w:rPr>
          <w:rFonts w:ascii="Times New Roman" w:hAnsi="Times New Roman" w:cs="Times New Roman"/>
          <w:spacing w:val="3"/>
          <w:sz w:val="24"/>
          <w:szCs w:val="24"/>
        </w:rPr>
        <w:t>СПО</w:t>
      </w:r>
      <w:r w:rsidRPr="00EE2966">
        <w:rPr>
          <w:rFonts w:ascii="Times New Roman" w:hAnsi="Times New Roman" w:cs="Times New Roman"/>
          <w:sz w:val="24"/>
          <w:szCs w:val="24"/>
        </w:rPr>
        <w:t xml:space="preserve"> по профессии 08.01.24 Мастер столярно-плотничных, паркетных и стекольных работ</w:t>
      </w:r>
      <w:r w:rsidRPr="00EE2966">
        <w:rPr>
          <w:rStyle w:val="2"/>
          <w:sz w:val="24"/>
          <w:szCs w:val="24"/>
        </w:rPr>
        <w:t>.</w:t>
      </w:r>
    </w:p>
    <w:p w:rsidR="00F33CBF" w:rsidRPr="00EE2966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F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66">
        <w:rPr>
          <w:rFonts w:ascii="Times New Roman" w:hAnsi="Times New Roman" w:cs="Times New Roman"/>
          <w:b/>
          <w:bCs/>
          <w:sz w:val="24"/>
          <w:szCs w:val="24"/>
        </w:rPr>
        <w:t>1.2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</w:t>
      </w:r>
      <w:r w:rsidRPr="00EE2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3CBF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«Основы черчения» </w:t>
      </w:r>
      <w:r w:rsidRPr="00EE2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дополнительной учебной дисциплиной  общеобразовательного</w:t>
      </w:r>
      <w:r w:rsidRPr="00EE2966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2966">
        <w:rPr>
          <w:rFonts w:ascii="Times New Roman" w:hAnsi="Times New Roman" w:cs="Times New Roman"/>
          <w:sz w:val="24"/>
          <w:szCs w:val="24"/>
        </w:rPr>
        <w:t>.</w:t>
      </w:r>
    </w:p>
    <w:p w:rsidR="00F33CBF" w:rsidRPr="00EE2966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66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 – требования к результатам освоения дисциплины: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</w:t>
      </w:r>
      <w:r w:rsidRPr="00EE2966">
        <w:rPr>
          <w:rFonts w:ascii="Times New Roman" w:hAnsi="Times New Roman" w:cs="Times New Roman"/>
          <w:b/>
          <w:bCs/>
          <w:sz w:val="24"/>
          <w:szCs w:val="24"/>
        </w:rPr>
        <w:t xml:space="preserve"> должен уметь: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Читать чертежи изделий, механизмов и узлов используемого оборудования.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Использовать научно-техническую и справочную литературу.</w:t>
      </w:r>
    </w:p>
    <w:p w:rsidR="00F33CBF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Использовать технологическую документацию.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E2966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EE2966">
        <w:rPr>
          <w:rFonts w:ascii="Times New Roman" w:hAnsi="Times New Roman" w:cs="Times New Roman"/>
          <w:sz w:val="24"/>
          <w:szCs w:val="24"/>
        </w:rPr>
        <w:t>: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Основные правила разработки, оформления и чтение конструкторской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66">
        <w:rPr>
          <w:rFonts w:ascii="Times New Roman" w:hAnsi="Times New Roman" w:cs="Times New Roman"/>
          <w:sz w:val="24"/>
          <w:szCs w:val="24"/>
        </w:rPr>
        <w:t>технологической документации.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Основные способы и примеры техники черчения, правила выполнения чертежей.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Основы машиностроительного черчения.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Общие сведения о сборочных чертежах.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Основы строительного черчения.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Общие сведения об архитектурно-строительных чертежах.</w:t>
      </w:r>
    </w:p>
    <w:p w:rsidR="00F33CBF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66">
        <w:rPr>
          <w:rFonts w:ascii="Times New Roman" w:hAnsi="Times New Roman" w:cs="Times New Roman"/>
          <w:sz w:val="24"/>
          <w:szCs w:val="24"/>
        </w:rPr>
        <w:t>- Требования единой системы конструкторской документации (ЕСКД)</w:t>
      </w:r>
    </w:p>
    <w:p w:rsidR="00F33CBF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BF" w:rsidRPr="00460370" w:rsidRDefault="00F33CBF" w:rsidP="006E4842">
      <w:pPr>
        <w:pStyle w:val="Default"/>
      </w:pPr>
      <w:r w:rsidRPr="00460370">
        <w:rPr>
          <w:b/>
          <w:bCs/>
        </w:rPr>
        <w:t xml:space="preserve">1.4 Количество часов на освоение рабочей программы учебной дисциплины: </w:t>
      </w:r>
    </w:p>
    <w:p w:rsidR="00F33CBF" w:rsidRPr="00891F7D" w:rsidRDefault="00F33CBF" w:rsidP="006E4842">
      <w:pPr>
        <w:pStyle w:val="Default"/>
        <w:jc w:val="both"/>
        <w:rPr>
          <w:color w:val="auto"/>
        </w:rPr>
      </w:pPr>
      <w:r w:rsidRPr="00891F7D">
        <w:rPr>
          <w:color w:val="auto"/>
        </w:rPr>
        <w:t>Объём образовательной</w:t>
      </w:r>
      <w:r>
        <w:rPr>
          <w:color w:val="auto"/>
        </w:rPr>
        <w:t xml:space="preserve"> нагрузки – 50</w:t>
      </w:r>
      <w:r w:rsidRPr="00891F7D">
        <w:rPr>
          <w:color w:val="auto"/>
        </w:rPr>
        <w:t xml:space="preserve"> часов, </w:t>
      </w:r>
    </w:p>
    <w:p w:rsidR="00F33CBF" w:rsidRPr="00891F7D" w:rsidRDefault="00F33CBF" w:rsidP="006E4842">
      <w:pPr>
        <w:pStyle w:val="Default"/>
        <w:jc w:val="both"/>
        <w:rPr>
          <w:color w:val="auto"/>
        </w:rPr>
      </w:pPr>
      <w:r w:rsidRPr="00891F7D">
        <w:rPr>
          <w:color w:val="auto"/>
        </w:rPr>
        <w:t xml:space="preserve">в том числе: </w:t>
      </w:r>
    </w:p>
    <w:p w:rsidR="00F33CBF" w:rsidRDefault="00F33CBF" w:rsidP="006E4842">
      <w:pPr>
        <w:pStyle w:val="Default"/>
        <w:jc w:val="both"/>
        <w:rPr>
          <w:color w:val="auto"/>
        </w:rPr>
      </w:pPr>
      <w:r w:rsidRPr="00891F7D">
        <w:rPr>
          <w:color w:val="auto"/>
        </w:rPr>
        <w:t>- теоретическо</w:t>
      </w:r>
      <w:r>
        <w:rPr>
          <w:color w:val="auto"/>
        </w:rPr>
        <w:t>е обучение - 20 часов</w:t>
      </w:r>
      <w:r w:rsidRPr="00891F7D">
        <w:rPr>
          <w:color w:val="auto"/>
        </w:rPr>
        <w:t xml:space="preserve">; </w:t>
      </w:r>
    </w:p>
    <w:p w:rsidR="00F33CBF" w:rsidRPr="006E4842" w:rsidRDefault="00F33CBF" w:rsidP="006E4842">
      <w:pPr>
        <w:pStyle w:val="Default"/>
        <w:jc w:val="both"/>
      </w:pPr>
      <w:r w:rsidRPr="00BA51D2">
        <w:rPr>
          <w:spacing w:val="-2"/>
        </w:rPr>
        <w:t>- практ</w:t>
      </w:r>
      <w:r>
        <w:rPr>
          <w:spacing w:val="-2"/>
        </w:rPr>
        <w:t>ическая работа обучающегося - 22 часа</w:t>
      </w:r>
      <w:r w:rsidRPr="00BA51D2">
        <w:rPr>
          <w:spacing w:val="-2"/>
        </w:rPr>
        <w:t>;</w:t>
      </w:r>
    </w:p>
    <w:p w:rsidR="00F33CBF" w:rsidRPr="00891F7D" w:rsidRDefault="00F33CBF" w:rsidP="006E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 – 6 часов</w:t>
      </w:r>
      <w:r w:rsidRPr="00891F7D">
        <w:rPr>
          <w:rFonts w:ascii="Times New Roman" w:hAnsi="Times New Roman" w:cs="Times New Roman"/>
          <w:sz w:val="24"/>
          <w:szCs w:val="24"/>
        </w:rPr>
        <w:t>;</w:t>
      </w:r>
    </w:p>
    <w:p w:rsidR="00F33CBF" w:rsidRDefault="00F33CBF" w:rsidP="006E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- 2 часа</w:t>
      </w:r>
      <w:r w:rsidRPr="00891F7D">
        <w:rPr>
          <w:rFonts w:ascii="Times New Roman" w:hAnsi="Times New Roman" w:cs="Times New Roman"/>
          <w:sz w:val="24"/>
          <w:szCs w:val="24"/>
        </w:rPr>
        <w:t>.</w:t>
      </w:r>
    </w:p>
    <w:p w:rsidR="00F33CBF" w:rsidRPr="00EE2966" w:rsidRDefault="00F33CBF" w:rsidP="00E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BF" w:rsidRDefault="00F33CBF" w:rsidP="00F300F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F33CBF" w:rsidRDefault="00F33CBF" w:rsidP="00F300F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F33CBF" w:rsidRDefault="00F33CBF" w:rsidP="00F300F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F33CBF" w:rsidRDefault="00F33CBF" w:rsidP="00F300F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F33CBF" w:rsidRDefault="00F33CBF" w:rsidP="00F300F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F33CBF" w:rsidRDefault="00F33CBF" w:rsidP="00F300F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F33CBF" w:rsidRPr="00EE2966" w:rsidRDefault="00F33CBF" w:rsidP="00F300F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EE2966">
        <w:rPr>
          <w:rFonts w:ascii="Times New Roman" w:hAnsi="Times New Roman" w:cs="Times New Roman"/>
          <w:b/>
          <w:bCs/>
          <w:spacing w:val="-20"/>
          <w:sz w:val="24"/>
          <w:szCs w:val="24"/>
        </w:rPr>
        <w:t>2. СТРУКТУРА И СОДЕРЖАНИЕ УЧЕБНОЙ ДИСЦИПЛИНЫ</w:t>
      </w:r>
    </w:p>
    <w:p w:rsidR="00F33CBF" w:rsidRPr="00EE2966" w:rsidRDefault="00F33CBF" w:rsidP="00F300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66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33CBF" w:rsidRPr="00732AEC">
        <w:trPr>
          <w:trHeight w:val="460"/>
        </w:trPr>
        <w:tc>
          <w:tcPr>
            <w:tcW w:w="7904" w:type="dxa"/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33CBF" w:rsidRPr="00732AEC">
        <w:tc>
          <w:tcPr>
            <w:tcW w:w="7904" w:type="dxa"/>
          </w:tcPr>
          <w:p w:rsidR="00F33CBF" w:rsidRPr="00EE2966" w:rsidRDefault="00F33CBF" w:rsidP="006E4842">
            <w:pPr>
              <w:pStyle w:val="Default"/>
              <w:jc w:val="both"/>
              <w:rPr>
                <w:color w:val="auto"/>
              </w:rPr>
            </w:pPr>
            <w:r w:rsidRPr="00EE2966">
              <w:rPr>
                <w:b/>
                <w:bCs/>
                <w:color w:val="auto"/>
              </w:rPr>
              <w:t>Объем образовательной нагрузки</w:t>
            </w:r>
          </w:p>
        </w:tc>
        <w:tc>
          <w:tcPr>
            <w:tcW w:w="1800" w:type="dxa"/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33CBF" w:rsidRPr="00732AEC">
        <w:tc>
          <w:tcPr>
            <w:tcW w:w="7904" w:type="dxa"/>
          </w:tcPr>
          <w:p w:rsidR="00F33CBF" w:rsidRPr="00EE2966" w:rsidRDefault="00F33CBF" w:rsidP="006E484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E2966">
              <w:rPr>
                <w:b/>
                <w:bCs/>
                <w:color w:val="auto"/>
              </w:rPr>
              <w:t>Всего занятий</w:t>
            </w:r>
          </w:p>
        </w:tc>
        <w:tc>
          <w:tcPr>
            <w:tcW w:w="1800" w:type="dxa"/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F33CBF" w:rsidRPr="00732AEC">
        <w:tc>
          <w:tcPr>
            <w:tcW w:w="9704" w:type="dxa"/>
            <w:gridSpan w:val="2"/>
          </w:tcPr>
          <w:p w:rsidR="00F33CBF" w:rsidRPr="00732AEC" w:rsidRDefault="00F33CBF" w:rsidP="006E4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33CBF" w:rsidRPr="00732AEC">
        <w:tc>
          <w:tcPr>
            <w:tcW w:w="7904" w:type="dxa"/>
          </w:tcPr>
          <w:p w:rsidR="00F33CBF" w:rsidRPr="00732AEC" w:rsidRDefault="00F33CBF" w:rsidP="006E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CBF" w:rsidRPr="00732AEC">
        <w:tc>
          <w:tcPr>
            <w:tcW w:w="7904" w:type="dxa"/>
          </w:tcPr>
          <w:p w:rsidR="00F33CBF" w:rsidRPr="00732AEC" w:rsidRDefault="00F33CBF" w:rsidP="006E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1800" w:type="dxa"/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3CBF" w:rsidRPr="00732AEC">
        <w:tc>
          <w:tcPr>
            <w:tcW w:w="7904" w:type="dxa"/>
            <w:tcBorders>
              <w:right w:val="single" w:sz="4" w:space="0" w:color="auto"/>
            </w:tcBorders>
          </w:tcPr>
          <w:p w:rsidR="00F33CBF" w:rsidRPr="00732AEC" w:rsidRDefault="00F33CBF" w:rsidP="006E484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CBF" w:rsidRPr="00732AEC">
        <w:tc>
          <w:tcPr>
            <w:tcW w:w="7904" w:type="dxa"/>
            <w:tcBorders>
              <w:right w:val="single" w:sz="4" w:space="0" w:color="auto"/>
            </w:tcBorders>
          </w:tcPr>
          <w:p w:rsidR="00F33CBF" w:rsidRPr="00732AEC" w:rsidRDefault="00F33CBF" w:rsidP="006E484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c>
          <w:tcPr>
            <w:tcW w:w="7904" w:type="dxa"/>
            <w:tcBorders>
              <w:right w:val="single" w:sz="4" w:space="0" w:color="auto"/>
            </w:tcBorders>
          </w:tcPr>
          <w:p w:rsidR="00F33CBF" w:rsidRPr="00732AEC" w:rsidRDefault="00F33CBF" w:rsidP="006E484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 в форме 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3CBF" w:rsidRPr="00732AEC" w:rsidRDefault="00F33CBF" w:rsidP="006E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BF" w:rsidRPr="00EE2966" w:rsidRDefault="00F33CBF" w:rsidP="00F2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33CBF" w:rsidRPr="00EE2966" w:rsidSect="00DB09C3">
          <w:footerReference w:type="default" r:id="rId8"/>
          <w:pgSz w:w="12240" w:h="15840"/>
          <w:pgMar w:top="567" w:right="850" w:bottom="851" w:left="1701" w:header="720" w:footer="720" w:gutter="0"/>
          <w:cols w:space="720"/>
          <w:noEndnote/>
        </w:sectPr>
      </w:pPr>
    </w:p>
    <w:p w:rsidR="00F33CBF" w:rsidRDefault="00F33CBF" w:rsidP="00F2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BF" w:rsidRDefault="00F33CBF" w:rsidP="00F2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BF" w:rsidRPr="006E4842" w:rsidRDefault="00F33CBF" w:rsidP="00F2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b/>
          <w:bCs/>
          <w:sz w:val="24"/>
          <w:szCs w:val="24"/>
        </w:rPr>
        <w:t>2.2.Тематический план и содержание учебной дисциплины «Основы  черчения»</w:t>
      </w:r>
    </w:p>
    <w:p w:rsidR="00F33CBF" w:rsidRPr="00DB09C3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7335"/>
        <w:gridCol w:w="1382"/>
        <w:gridCol w:w="1382"/>
      </w:tblGrid>
      <w:tr w:rsidR="00F33CBF" w:rsidRPr="00732AEC">
        <w:trPr>
          <w:trHeight w:val="941"/>
        </w:trPr>
        <w:tc>
          <w:tcPr>
            <w:tcW w:w="2898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ПМ, МДК</w:t>
            </w: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CBF" w:rsidRPr="00732AEC">
        <w:trPr>
          <w:trHeight w:val="257"/>
        </w:trPr>
        <w:tc>
          <w:tcPr>
            <w:tcW w:w="2898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3CBF" w:rsidRPr="00732AEC">
        <w:trPr>
          <w:trHeight w:val="413"/>
        </w:trPr>
        <w:tc>
          <w:tcPr>
            <w:tcW w:w="10233" w:type="dxa"/>
            <w:gridSpan w:val="2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Краткая характеристика и содержание дисциплины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CBF" w:rsidRPr="00732AEC">
        <w:trPr>
          <w:trHeight w:val="315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комплектность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конструкторских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документов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784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1.Чертежи, схемы, текстовые конструкторские документы, технический проект, эскизный проект.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Сборочный чертеж, спецификация. Основные правила оформления конструкторской документации в соответствии с Единой системой конструкторской документации (ЕСКД)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405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c>
          <w:tcPr>
            <w:tcW w:w="2898" w:type="dxa"/>
            <w:vMerge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«Эскизы и технические рисунки детали средней сложности»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CBF" w:rsidRPr="00732AEC">
        <w:trPr>
          <w:trHeight w:val="274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 к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оформлению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конструкторских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документов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1258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1.Форматы, штампы, основные надписи чертежей. Линии чертежа, масштабы. Шрифты. Стандартные изображения: виды, сечения. Условности и упрощения, сокращения количества изображений, размеры изображений, облегчающие выполнения изображений. Обозначения условные и графические.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93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c>
          <w:tcPr>
            <w:tcW w:w="2898" w:type="dxa"/>
            <w:vMerge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Чертеж детали с применением  условностей и упрощений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Изображения-разрезы (фронтальные, горизонтальные, профильные, наклонные) и сечения (вынесенные, наложенные)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CBF" w:rsidRPr="00732AEC">
        <w:trPr>
          <w:trHeight w:val="274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Геометрографические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построения на чертежах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512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1.Построение перпендикуляров, углов заданной величины. Сопряжения, уклон, конусность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402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388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Чертеж плоскостей детали по правилам построения сопряжения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CBF" w:rsidRPr="00732AEC">
        <w:trPr>
          <w:trHeight w:val="310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Проекционные основы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построений видов,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разрезов и сечений на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чертежах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1594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1.Проецирование: прямоугольное и аксонометрическое. Проекции и виды. Местные виды. Комплексный чертеж.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2.Аксонометрические построения (изометрическая, фронтальная диметрическая проекции).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3. Построение разверток поверхности геометрических тел. Классификация разрезов и сечений.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462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653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Составление комплексного чертежа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Выполнение прямоугольной изометрической проекции детали. Чертеж детали в разрезе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07"/>
        </w:trPr>
        <w:tc>
          <w:tcPr>
            <w:tcW w:w="10233" w:type="dxa"/>
            <w:gridSpan w:val="2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Машиностроительное черчение 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401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Машиностроительные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конструкторские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 и чертежи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691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1.Понятие, классификация, назначение чертежей. Условности, упрощения, обозначения материалов.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10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820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Чтение машиностроительных чертежей в соответствии с действующими государственными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стандартами ЕСКД, ГОСТ 2.301 – 2.401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289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Эскизы и рабочие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деталей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792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1.Эскизирование. Состав, графическое оформление и чтение рабочих чертежей деталей. Простановка размеров, условных обозначений, дополнительной информации на чертежах.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267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547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Выполнение эскиза детали с простановкой размеров, с использованием условных обозначений.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281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соединений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деталей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285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1.Разъемныеи неразъемные соединения. Классификация.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261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645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Выполнение чертежей резьбовых соединений (болтового, шпилечного).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27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узлов изделий,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машин, механизмов.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Сборочные чертежи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929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1.Понятия об узлах машин и механизмов.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2.Изображение схем в машиностроительных чертежах.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3.Сборочные чертежи. Спецификация. Правила графического оформления, представление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табличной форме, чтение чертежей, их деталирование.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84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905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Выполнение деталирования узла, состоящего из 3-4 деталей. Чтение сборочного чертежа.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86"/>
        </w:trPr>
        <w:tc>
          <w:tcPr>
            <w:tcW w:w="10233" w:type="dxa"/>
            <w:gridSpan w:val="2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 Строительное черчение 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265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Графическое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и чтение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строительных чертежей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480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1.Проектирование зданий и сооружений. Документация и стандартизация в строительном проектировании. Комплекты чертежей в проекте строительного объекта. Стандарты строительного оформления. Условные графические обозначения строительных материалов. Сопровождающие тексты, таблицы, выноски, и т.д.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46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26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План здания с нанесением координационных осей и размеров.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192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Архитектурно-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строительные чертежи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422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1.Состав чертежей и условные графические изображения на них. Чертежи фасадов, планов, разрезов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135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 занятия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134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Чертежи планов зданий с использованием условных обозначений окон, дверей, лестниц, отопительных печей, плит, холодильников.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06"/>
        </w:trPr>
        <w:tc>
          <w:tcPr>
            <w:tcW w:w="2898" w:type="dxa"/>
            <w:vMerge w:val="restart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деревянных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конструкций</w:t>
            </w: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BF" w:rsidRPr="00732AEC">
        <w:trPr>
          <w:trHeight w:val="365"/>
        </w:trPr>
        <w:tc>
          <w:tcPr>
            <w:tcW w:w="2898" w:type="dxa"/>
            <w:vMerge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1.Назначение и маркировка чертежей. Виды чертежей, масштабы, порядок выполнения. Чертежи,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включающие изображения изделий и деталей из дерева. 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301"/>
        </w:trPr>
        <w:tc>
          <w:tcPr>
            <w:tcW w:w="10233" w:type="dxa"/>
            <w:gridSpan w:val="2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277"/>
        </w:trPr>
        <w:tc>
          <w:tcPr>
            <w:tcW w:w="10233" w:type="dxa"/>
            <w:gridSpan w:val="2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CBF" w:rsidRPr="00732AEC">
        <w:trPr>
          <w:trHeight w:val="277"/>
        </w:trPr>
        <w:tc>
          <w:tcPr>
            <w:tcW w:w="10233" w:type="dxa"/>
            <w:gridSpan w:val="2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F33CBF" w:rsidRPr="00732AEC" w:rsidRDefault="00F33CBF" w:rsidP="0073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3CBF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BF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BF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3CBF" w:rsidSect="00DB09C3">
          <w:pgSz w:w="15840" w:h="12240" w:orient="landscape"/>
          <w:pgMar w:top="284" w:right="1134" w:bottom="567" w:left="1134" w:header="720" w:footer="720" w:gutter="0"/>
          <w:cols w:space="720"/>
          <w:noEndnote/>
        </w:sect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3.УСЛОВИЯ РЕАЛИЗАЦИИ ПРОГРАММЫ ДИСЦИПЛИНЫ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3.1 Требования к минимальному материально- техническому обеспечению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</w:t>
      </w:r>
      <w:r>
        <w:rPr>
          <w:rFonts w:ascii="Times New Roman" w:hAnsi="Times New Roman" w:cs="Times New Roman"/>
          <w:sz w:val="24"/>
          <w:szCs w:val="24"/>
        </w:rPr>
        <w:t>ичие учебного кабинета «Черчение</w:t>
      </w:r>
      <w:r w:rsidRPr="00605976">
        <w:rPr>
          <w:rFonts w:ascii="Times New Roman" w:hAnsi="Times New Roman" w:cs="Times New Roman"/>
          <w:sz w:val="24"/>
          <w:szCs w:val="24"/>
        </w:rPr>
        <w:t>»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Рабочие ученические места по количеству обучающихся;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Рабочее место преподавателя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Комплект учебно-наглядных пособий «Чтение технической документации»;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Образцы моделей, узлов;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Подборка чертежных документов;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Набор плакатов «Основы черчения»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Стенды: 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Соединения;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-Графические условные обозначения строительных материалов.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5976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 xml:space="preserve">1.Полежаев Ю.О. </w:t>
      </w:r>
      <w:r w:rsidRPr="0085438C">
        <w:rPr>
          <w:rFonts w:ascii="Times New Roman" w:hAnsi="Times New Roman" w:cs="Times New Roman"/>
          <w:b/>
          <w:bCs/>
          <w:sz w:val="24"/>
          <w:szCs w:val="24"/>
        </w:rPr>
        <w:t>Основы строительного черчения:</w:t>
      </w:r>
      <w:r w:rsidRPr="0085438C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образования, М.: ИЦ «Академия», 2018г.</w:t>
      </w:r>
    </w:p>
    <w:p w:rsidR="00F33CBF" w:rsidRPr="0085438C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5976">
        <w:rPr>
          <w:rFonts w:ascii="Times New Roman" w:hAnsi="Times New Roman" w:cs="Times New Roman"/>
          <w:sz w:val="24"/>
          <w:szCs w:val="24"/>
        </w:rPr>
        <w:t>Государственные стандарты. Указатели. В 4 т. Т 1-4.: Изд-во стандартов, 2007;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5976">
        <w:rPr>
          <w:rFonts w:ascii="Times New Roman" w:hAnsi="Times New Roman" w:cs="Times New Roman"/>
          <w:sz w:val="24"/>
          <w:szCs w:val="24"/>
        </w:rPr>
        <w:t>Мясоедова Н.В., Леонова Л.М. Инженерная графика (геометрическое и проекционное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черчение):Учебное пособие.- Омск: Изд-во ОмГТУ,2005- 52с.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5976">
        <w:rPr>
          <w:rFonts w:ascii="Times New Roman" w:hAnsi="Times New Roman" w:cs="Times New Roman"/>
          <w:sz w:val="24"/>
          <w:szCs w:val="24"/>
        </w:rPr>
        <w:t>Вышнепольский И.С. Техническое черчение. М.: ИРПО; Изд. Центр «Академия»,2003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05976">
        <w:rPr>
          <w:rFonts w:ascii="Times New Roman" w:hAnsi="Times New Roman" w:cs="Times New Roman"/>
          <w:sz w:val="24"/>
          <w:szCs w:val="24"/>
        </w:rPr>
        <w:t>Короев Ю.И. Черчение для строителей. Москва Высшая школа 2003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05976">
        <w:rPr>
          <w:rFonts w:ascii="Times New Roman" w:hAnsi="Times New Roman" w:cs="Times New Roman"/>
          <w:sz w:val="24"/>
          <w:szCs w:val="24"/>
        </w:rPr>
        <w:t>Гусарова Е.А. ,Митина Т.В. ,Полежаев Ю.О. Строительное черчение: Учебник для нач.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проф. образования, издательский центр « Академия» 2005.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F33CBF" w:rsidRPr="00605976" w:rsidRDefault="00F33CBF" w:rsidP="0085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Контроль и оценки результатов освоения дисциплины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преподавателем в процессе проведения практических занятий и 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тестирования, а также выполнение обучающимися индивидуальных заданий, проектов,исследований.</w:t>
      </w:r>
    </w:p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4953"/>
      </w:tblGrid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усвоенные знания)</w:t>
            </w: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rPr>
          <w:trHeight w:val="547"/>
        </w:trPr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Читать чертежи изделий, механизмов 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узлов используемого оборудования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текущий контроль устным опросом;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выполнения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практической работы;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защита реферата, компьютерных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технологическую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тематический контроль через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выполнения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Основные правила разработки.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Оформление и чтения конструкторской 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</w:t>
            </w: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тематический контроль через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Основные правила разработки.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Оформление и чтение конструкторской 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</w:t>
            </w: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тематический контроль, практическая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практических работ</w:t>
            </w: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текущий контроль через устный опрос,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Основные приемы техники черчения,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тематический контроль через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практических работ</w:t>
            </w: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черчения. Основы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архитектурно-строительных чертежей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тематический контроль через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практических работ</w:t>
            </w:r>
          </w:p>
        </w:tc>
      </w:tr>
      <w:tr w:rsidR="00F33CBF" w:rsidRPr="00732AEC">
        <w:tc>
          <w:tcPr>
            <w:tcW w:w="4952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конструкторской документации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Тематический контроль тестированием;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- Отчет по требованиям и оформлению</w:t>
            </w:r>
          </w:p>
          <w:p w:rsidR="00F33CBF" w:rsidRPr="00732AEC" w:rsidRDefault="00F33CBF" w:rsidP="0073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C">
              <w:rPr>
                <w:rFonts w:ascii="Times New Roman" w:hAnsi="Times New Roman" w:cs="Times New Roman"/>
                <w:sz w:val="24"/>
                <w:szCs w:val="24"/>
              </w:rPr>
              <w:t>комплектов документов ЕСКД</w:t>
            </w:r>
          </w:p>
        </w:tc>
      </w:tr>
    </w:tbl>
    <w:p w:rsidR="00F33CBF" w:rsidRPr="00605976" w:rsidRDefault="00F33CBF" w:rsidP="00F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F" w:rsidRPr="00605976" w:rsidRDefault="00F33CBF" w:rsidP="00C0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CBF" w:rsidRPr="00605976" w:rsidSect="00BA3E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BF" w:rsidRDefault="00F33CBF" w:rsidP="0085438C">
      <w:pPr>
        <w:spacing w:after="0" w:line="240" w:lineRule="auto"/>
      </w:pPr>
      <w:r>
        <w:separator/>
      </w:r>
    </w:p>
  </w:endnote>
  <w:endnote w:type="continuationSeparator" w:id="0">
    <w:p w:rsidR="00F33CBF" w:rsidRDefault="00F33CBF" w:rsidP="0085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BF" w:rsidRDefault="00F33CBF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33CBF" w:rsidRDefault="00F33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BF" w:rsidRDefault="00F33CBF" w:rsidP="0085438C">
      <w:pPr>
        <w:spacing w:after="0" w:line="240" w:lineRule="auto"/>
      </w:pPr>
      <w:r>
        <w:separator/>
      </w:r>
    </w:p>
  </w:footnote>
  <w:footnote w:type="continuationSeparator" w:id="0">
    <w:p w:rsidR="00F33CBF" w:rsidRDefault="00F33CBF" w:rsidP="0085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6FF015D7"/>
    <w:multiLevelType w:val="hybridMultilevel"/>
    <w:tmpl w:val="F21C4B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35C"/>
    <w:rsid w:val="0003435C"/>
    <w:rsid w:val="000D01BE"/>
    <w:rsid w:val="00154DCA"/>
    <w:rsid w:val="00160C45"/>
    <w:rsid w:val="0016137F"/>
    <w:rsid w:val="00187508"/>
    <w:rsid w:val="001944D7"/>
    <w:rsid w:val="00205BD2"/>
    <w:rsid w:val="0039522A"/>
    <w:rsid w:val="0044157D"/>
    <w:rsid w:val="00460370"/>
    <w:rsid w:val="004E345E"/>
    <w:rsid w:val="005134E8"/>
    <w:rsid w:val="00524F75"/>
    <w:rsid w:val="00527451"/>
    <w:rsid w:val="005422F3"/>
    <w:rsid w:val="005641B0"/>
    <w:rsid w:val="00605976"/>
    <w:rsid w:val="00610741"/>
    <w:rsid w:val="006366B8"/>
    <w:rsid w:val="00641F6B"/>
    <w:rsid w:val="00697B02"/>
    <w:rsid w:val="006E4842"/>
    <w:rsid w:val="006F7D2F"/>
    <w:rsid w:val="00716861"/>
    <w:rsid w:val="00732AEC"/>
    <w:rsid w:val="007E7B9B"/>
    <w:rsid w:val="00851EDC"/>
    <w:rsid w:val="0085438C"/>
    <w:rsid w:val="00891F7D"/>
    <w:rsid w:val="00932284"/>
    <w:rsid w:val="009D1565"/>
    <w:rsid w:val="00A708D5"/>
    <w:rsid w:val="00BA3E94"/>
    <w:rsid w:val="00BA51D2"/>
    <w:rsid w:val="00C03B67"/>
    <w:rsid w:val="00C04F1D"/>
    <w:rsid w:val="00D67B01"/>
    <w:rsid w:val="00D86D00"/>
    <w:rsid w:val="00DB09C3"/>
    <w:rsid w:val="00EE2966"/>
    <w:rsid w:val="00F22797"/>
    <w:rsid w:val="00F300F7"/>
    <w:rsid w:val="00F33CBF"/>
    <w:rsid w:val="00F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1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96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966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">
    <w:name w:val="Основной текст2"/>
    <w:uiPriority w:val="99"/>
    <w:rsid w:val="00C03B67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paragraph" w:customStyle="1" w:styleId="Default">
    <w:name w:val="Default"/>
    <w:uiPriority w:val="99"/>
    <w:rsid w:val="00F300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2279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A708D5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29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96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5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38C"/>
  </w:style>
  <w:style w:type="paragraph" w:styleId="Footer">
    <w:name w:val="footer"/>
    <w:basedOn w:val="Normal"/>
    <w:link w:val="FooterChar"/>
    <w:uiPriority w:val="99"/>
    <w:rsid w:val="0085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1472</Words>
  <Characters>8396</Characters>
  <Application>Microsoft Office Outlook</Application>
  <DocSecurity>0</DocSecurity>
  <Lines>0</Lines>
  <Paragraphs>0</Paragraphs>
  <ScaleCrop>false</ScaleCrop>
  <Company>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</dc:title>
  <dc:subject/>
  <dc:creator>11</dc:creator>
  <cp:keywords/>
  <dc:description/>
  <cp:lastModifiedBy>main</cp:lastModifiedBy>
  <cp:revision>2</cp:revision>
  <dcterms:created xsi:type="dcterms:W3CDTF">2019-04-22T09:04:00Z</dcterms:created>
  <dcterms:modified xsi:type="dcterms:W3CDTF">2019-04-22T09:04:00Z</dcterms:modified>
</cp:coreProperties>
</file>